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"/>
        <w:snapToGrid w:val="false"/>
        <w:spacing w:lineRule="atLeast" w:line="0" w:before="0" w:after="0"/>
        <w:jc w:val="center"/>
        <w:rPr/>
      </w:pPr>
      <w:r>
        <w:rPr>
          <w:rStyle w:val="Style14"/>
          <w:rFonts w:ascii="Times New Roman" w:hAnsi="Times New Roman" w:cs="Times New Roman" w:eastAsia="標楷體"/>
          <w:b/>
          <w:bCs/>
          <w:sz w:val="40"/>
          <w:szCs w:val="40"/>
        </w:rPr>
        <w:t>東吳大學圖書館校友閱覽證申請</w:t>
      </w:r>
      <w:r>
        <w:rPr>
          <w:rStyle w:val="Style14"/>
          <w:rFonts w:ascii="Times New Roman" w:hAnsi="Times New Roman" w:cs="Times New Roman" w:eastAsia="標楷體"/>
          <w:b/>
          <w:bCs/>
          <w:sz w:val="40"/>
          <w:szCs w:val="40"/>
          <w:lang w:eastAsia="zh-HK"/>
        </w:rPr>
        <w:t>表</w:t>
      </w:r>
    </w:p>
    <w:p>
      <w:pPr>
        <w:pStyle w:val="Web"/>
        <w:snapToGrid w:val="false"/>
        <w:spacing w:lineRule="auto" w:line="360" w:before="0" w:after="0"/>
        <w:ind w:left="0" w:right="-907" w:hanging="0"/>
        <w:jc w:val="right"/>
        <w:rPr/>
      </w:pPr>
      <w:r>
        <w:rPr>
          <w:rStyle w:val="Style14"/>
          <w:rFonts w:eastAsia="標楷體" w:cs="Times New Roman" w:ascii="Times New Roman" w:hAnsi="Times New Roman"/>
          <w:color w:val="000000"/>
          <w:sz w:val="16"/>
          <w:szCs w:val="16"/>
        </w:rPr>
        <w:t>2022</w:t>
      </w:r>
      <w:r>
        <w:rPr>
          <w:rStyle w:val="Style14"/>
          <w:rFonts w:ascii="Times New Roman" w:hAnsi="Times New Roman" w:cs="Times New Roman" w:eastAsia="標楷體"/>
          <w:color w:val="000000"/>
          <w:sz w:val="16"/>
          <w:szCs w:val="16"/>
          <w:lang w:eastAsia="zh-HK"/>
        </w:rPr>
        <w:t>年</w:t>
      </w:r>
      <w:r>
        <w:rPr>
          <w:rStyle w:val="Style14"/>
          <w:rFonts w:eastAsia="標楷體" w:cs="Times New Roman" w:ascii="Times New Roman" w:hAnsi="Times New Roman"/>
          <w:color w:val="000000"/>
          <w:sz w:val="16"/>
          <w:szCs w:val="16"/>
          <w:lang w:eastAsia="zh-HK"/>
        </w:rPr>
        <w:t>08</w:t>
      </w:r>
      <w:r>
        <w:rPr>
          <w:rStyle w:val="Style14"/>
          <w:rFonts w:ascii="Times New Roman" w:hAnsi="Times New Roman" w:cs="Times New Roman" w:eastAsia="標楷體"/>
          <w:color w:val="000000"/>
          <w:sz w:val="16"/>
          <w:szCs w:val="16"/>
          <w:lang w:eastAsia="zh-HK"/>
        </w:rPr>
        <w:t>月</w:t>
      </w:r>
      <w:r>
        <w:rPr>
          <w:rStyle w:val="Style14"/>
          <w:rFonts w:eastAsia="標楷體" w:cs="Times New Roman" w:ascii="Times New Roman" w:hAnsi="Times New Roman"/>
          <w:color w:val="000000"/>
          <w:sz w:val="16"/>
          <w:szCs w:val="16"/>
          <w:lang w:eastAsia="zh-HK"/>
        </w:rPr>
        <w:t>24</w:t>
      </w:r>
      <w:r>
        <w:rPr>
          <w:rStyle w:val="Style14"/>
          <w:rFonts w:ascii="Times New Roman" w:hAnsi="Times New Roman" w:cs="Times New Roman" w:eastAsia="標楷體"/>
          <w:color w:val="000000"/>
          <w:sz w:val="16"/>
          <w:szCs w:val="16"/>
          <w:lang w:eastAsia="zh-HK"/>
        </w:rPr>
        <w:t>日</w:t>
      </w:r>
      <w:r>
        <w:rPr>
          <w:rStyle w:val="Style14"/>
          <w:rFonts w:ascii="Times New Roman" w:hAnsi="Times New Roman" w:cs="Times New Roman" w:eastAsia="標楷體"/>
          <w:color w:val="000000"/>
          <w:sz w:val="16"/>
          <w:szCs w:val="16"/>
        </w:rPr>
        <w:t>修</w:t>
      </w:r>
      <w:r>
        <w:rPr>
          <w:rStyle w:val="Style14"/>
          <w:rFonts w:ascii="Times New Roman" w:hAnsi="Times New Roman" w:cs="Times New Roman" w:eastAsia="標楷體"/>
          <w:color w:val="000000"/>
          <w:sz w:val="16"/>
          <w:szCs w:val="16"/>
          <w:lang w:eastAsia="zh-HK"/>
        </w:rPr>
        <w:t>訂</w:t>
      </w:r>
    </w:p>
    <w:p>
      <w:pPr>
        <w:pStyle w:val="Style19"/>
        <w:tabs>
          <w:tab w:val="clear" w:pos="480"/>
        </w:tabs>
        <w:spacing w:lineRule="auto" w:line="360"/>
        <w:ind w:left="-850" w:right="-907" w:hanging="0"/>
        <w:jc w:val="right"/>
        <w:rPr/>
      </w:pPr>
      <w:r>
        <w:rPr>
          <w:rStyle w:val="Style14"/>
          <w:rFonts w:eastAsia="標楷體"/>
        </w:rPr>
        <w:t>申請日期：</w:t>
      </w:r>
      <w:r>
        <w:rPr>
          <w:rStyle w:val="Style14"/>
          <w:rFonts w:eastAsia="標楷體"/>
          <w:u w:val="single"/>
        </w:rPr>
        <w:t>　　　年　　月　　日</w:t>
      </w:r>
    </w:p>
    <w:tbl>
      <w:tblPr>
        <w:tblW w:w="1024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0"/>
        <w:gridCol w:w="1998"/>
        <w:gridCol w:w="1375"/>
        <w:gridCol w:w="1460"/>
        <w:gridCol w:w="3419"/>
      </w:tblGrid>
      <w:tr>
        <w:trPr>
          <w:trHeight w:val="638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D9D9D9" w:val="clear"/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核發閱覽證號：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BFBFBF"/>
                <w:lang w:eastAsia="zh-HK"/>
              </w:rPr>
              <w:t>本欄由圖書館填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spacing w:lineRule="atLeast" w:line="0" w:before="0" w:after="0"/>
              <w:jc w:val="center"/>
              <w:rPr/>
            </w:pPr>
            <w:r>
              <w:rPr>
                <w:rStyle w:val="Style14"/>
                <w:rFonts w:ascii="Times New Roman" w:hAnsi="Times New Roman" w:cs="Times New Roman" w:eastAsia="標楷體"/>
                <w:color w:val="000000"/>
                <w:lang w:eastAsia="zh-HK"/>
              </w:rPr>
              <w:t>申請類型及繳費金額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tLeast" w:line="0"/>
              <w:rPr/>
            </w:pP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eastAsia="標楷體"/>
                <w:color w:val="000000"/>
                <w:szCs w:val="24"/>
                <w:lang w:bidi="hi-IN"/>
              </w:rPr>
              <w:t>永久</w:t>
            </w:r>
            <w:r>
              <w:rPr>
                <w:rStyle w:val="Style14"/>
                <w:rFonts w:eastAsia="標楷體"/>
                <w:color w:val="000000"/>
                <w:szCs w:val="24"/>
                <w:lang w:eastAsia="zh-HK" w:bidi="hi-IN"/>
              </w:rPr>
              <w:t>證</w:t>
            </w:r>
            <w:r>
              <w:rPr>
                <w:rStyle w:val="Style14"/>
                <w:rFonts w:eastAsia="標楷體"/>
                <w:color w:val="000000"/>
                <w:szCs w:val="24"/>
                <w:lang w:bidi="hi-IN"/>
              </w:rPr>
              <w:t xml:space="preserve"> </w:t>
            </w:r>
            <w:r>
              <w:rPr>
                <w:rStyle w:val="Style14"/>
                <w:rFonts w:eastAsia="標楷體"/>
                <w:color w:val="000000"/>
                <w:szCs w:val="24"/>
                <w:lang w:bidi="hi-IN"/>
              </w:rPr>
              <w:t>2000</w:t>
            </w:r>
            <w:r>
              <w:rPr>
                <w:rStyle w:val="Style14"/>
                <w:rFonts w:eastAsia="標楷體"/>
                <w:color w:val="000000"/>
                <w:szCs w:val="24"/>
                <w:lang w:eastAsia="zh-HK" w:bidi="hi-IN"/>
              </w:rPr>
              <w:t>元</w:t>
            </w:r>
          </w:p>
          <w:p>
            <w:pPr>
              <w:pStyle w:val="Web"/>
              <w:spacing w:lineRule="atLeast" w:line="0" w:before="0" w:after="0"/>
              <w:rPr/>
            </w:pPr>
            <w:r>
              <w:rPr>
                <w:rStyle w:val="Style14"/>
                <w:rFonts w:ascii="Wingdings" w:hAnsi="Wingdings" w:cs="Wingdings" w:eastAsia="Wingdings"/>
                <w:color w:val="000000"/>
                <w:sz w:val="28"/>
                <w:szCs w:val="28"/>
              </w:rPr>
              <w:t></w:t>
            </w:r>
            <w:r>
              <w:rPr>
                <w:rStyle w:val="Style14"/>
                <w:rFonts w:ascii="Times New Roman" w:hAnsi="Times New Roman" w:cs="Times New Roman" w:eastAsia="標楷體"/>
                <w:color w:val="000000"/>
                <w:kern w:val="2"/>
                <w:lang w:bidi="hi-IN"/>
              </w:rPr>
              <w:t xml:space="preserve">二年期證 </w:t>
            </w:r>
            <w:r>
              <w:rPr>
                <w:rStyle w:val="Style14"/>
                <w:rFonts w:eastAsia="標楷體" w:cs="Times New Roman" w:ascii="Times New Roman" w:hAnsi="Times New Roman"/>
                <w:color w:val="000000"/>
              </w:rPr>
              <w:t>1000</w:t>
            </w:r>
            <w:r>
              <w:rPr>
                <w:rStyle w:val="Style14"/>
                <w:rFonts w:ascii="Times New Roman" w:hAnsi="Times New Roman" w:cs="Times New Roman" w:eastAsia="標楷體"/>
                <w:color w:val="000000"/>
                <w:lang w:eastAsia="zh-HK"/>
              </w:rPr>
              <w:t>元</w:t>
            </w:r>
          </w:p>
          <w:p>
            <w:pPr>
              <w:pStyle w:val="Web"/>
              <w:spacing w:lineRule="atLeast" w:line="0" w:before="0" w:after="0"/>
              <w:ind w:left="0" w:right="0" w:firstLine="220"/>
              <w:rPr/>
            </w:pPr>
            <w:r>
              <w:rPr>
                <w:rStyle w:val="Style14"/>
                <w:rFonts w:eastAsia="標楷體"/>
                <w:color w:val="000000"/>
                <w:sz w:val="22"/>
                <w:szCs w:val="22"/>
                <w:u w:val="single"/>
              </w:rPr>
              <w:t>有效期限：　　年　　月　　日</w:t>
            </w:r>
          </w:p>
        </w:tc>
      </w:tr>
      <w:tr>
        <w:trPr>
          <w:trHeight w:val="638" w:hRule="atLeast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系級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spacing w:lineRule="atLeast" w:line="0" w:before="0" w:after="0"/>
              <w:jc w:val="center"/>
              <w:rPr>
                <w:rFonts w:ascii="Times New Roman" w:hAnsi="Times New Roman" w:eastAsia="標楷體" w:cs="Times New Roman"/>
                <w:color w:val="000000"/>
              </w:rPr>
            </w:pPr>
            <w:r>
              <w:rPr>
                <w:rFonts w:ascii="Times New Roman" w:hAnsi="Times New Roman" w:cs="Times New Roman" w:eastAsia="標楷體"/>
                <w:color w:val="000000"/>
              </w:rPr>
              <w:t>身分證字號</w:t>
            </w:r>
          </w:p>
          <w:p>
            <w:pPr>
              <w:pStyle w:val="Web"/>
              <w:spacing w:lineRule="atLeast" w:line="0" w:before="0" w:after="0"/>
              <w:jc w:val="center"/>
              <w:rPr/>
            </w:pPr>
            <w:r>
              <w:rPr>
                <w:rStyle w:val="Style14"/>
                <w:rFonts w:ascii="Times New Roman" w:hAnsi="Times New Roman" w:cs="Times New Roman" w:eastAsia="標楷體"/>
                <w:color w:val="000000"/>
              </w:rPr>
              <w:t>（</w:t>
            </w:r>
            <w:r>
              <w:rPr>
                <w:rStyle w:val="Style14"/>
                <w:rFonts w:ascii="Times New Roman" w:hAnsi="Times New Roman" w:cs="Times New Roman" w:eastAsia="標楷體"/>
                <w:color w:val="000000"/>
                <w:lang w:eastAsia="zh-HK"/>
              </w:rPr>
              <w:t>外籍人士</w:t>
            </w:r>
            <w:r>
              <w:rPr>
                <w:rStyle w:val="Style14"/>
                <w:rFonts w:ascii="Times New Roman" w:hAnsi="Times New Roman" w:cs="Times New Roman" w:eastAsia="標楷體"/>
                <w:color w:val="000000"/>
              </w:rPr>
              <w:t>：護照</w:t>
            </w:r>
            <w:r>
              <w:rPr>
                <w:rStyle w:val="Style14"/>
                <w:rFonts w:eastAsia="標楷體" w:cs="Times New Roman" w:ascii="Times New Roman" w:hAnsi="Times New Roman"/>
                <w:color w:val="000000"/>
              </w:rPr>
              <w:t>/</w:t>
            </w:r>
            <w:r>
              <w:rPr>
                <w:rStyle w:val="Style14"/>
                <w:rFonts w:ascii="Times New Roman" w:hAnsi="Times New Roman" w:cs="Times New Roman" w:eastAsia="標楷體"/>
                <w:color w:val="000000"/>
              </w:rPr>
              <w:t>居留證）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Web"/>
              <w:spacing w:lineRule="atLeast" w:line="0" w:before="0" w:after="0"/>
              <w:jc w:val="center"/>
              <w:rPr>
                <w:rFonts w:ascii="Times New Roman" w:hAnsi="Times New Roman" w:eastAsia="標楷體" w:cs="Times New Roman"/>
                <w:color w:val="000000"/>
                <w:kern w:val="2"/>
              </w:rPr>
            </w:pPr>
            <w:r>
              <w:rPr>
                <w:rFonts w:ascii="Times New Roman" w:hAnsi="Times New Roman" w:cs="Times New Roman" w:eastAsia="標楷體"/>
                <w:color w:val="000000"/>
                <w:kern w:val="2"/>
              </w:rPr>
              <w:t>電話</w:t>
            </w:r>
            <w:r>
              <w:rPr>
                <w:rFonts w:eastAsia="標楷體" w:cs="Times New Roman" w:ascii="Times New Roman" w:hAnsi="Times New Roman"/>
                <w:color w:val="000000"/>
                <w:kern w:val="2"/>
              </w:rPr>
              <w:t>/</w:t>
            </w:r>
            <w:r>
              <w:rPr>
                <w:rFonts w:ascii="Times New Roman" w:hAnsi="Times New Roman" w:cs="Times New Roman" w:eastAsia="標楷體"/>
                <w:color w:val="000000"/>
                <w:kern w:val="2"/>
              </w:rPr>
              <w:t>手機號碼</w:t>
            </w:r>
          </w:p>
        </w:tc>
      </w:tr>
      <w:tr>
        <w:trPr>
          <w:trHeight w:val="489" w:hRule="atLeast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kern w:val="0"/>
                <w:sz w:val="16"/>
                <w:szCs w:val="16"/>
              </w:rPr>
              <w:t>登入圖書館密碼預設為</w:t>
            </w:r>
            <w:r>
              <w:rPr>
                <w:rStyle w:val="Style14"/>
                <w:rFonts w:ascii="Liberation Serif" w:hAnsi="Liberation Serif" w:cs="Lucida Sans" w:eastAsia="標楷體"/>
                <w:color w:val="000000"/>
                <w:kern w:val="0"/>
                <w:sz w:val="16"/>
                <w:szCs w:val="16"/>
              </w:rPr>
              <w:t>身分</w:t>
            </w:r>
            <w:r>
              <w:rPr>
                <w:rStyle w:val="Style14"/>
                <w:rFonts w:eastAsia="標楷體"/>
                <w:color w:val="000000"/>
                <w:kern w:val="0"/>
                <w:sz w:val="16"/>
                <w:szCs w:val="16"/>
              </w:rPr>
              <w:t>證號後</w:t>
            </w:r>
            <w:r>
              <w:rPr>
                <w:rStyle w:val="Style14"/>
                <w:rFonts w:eastAsia="標楷體"/>
                <w:color w:val="000000"/>
                <w:kern w:val="0"/>
                <w:sz w:val="16"/>
                <w:szCs w:val="16"/>
              </w:rPr>
              <w:t>8</w:t>
            </w:r>
            <w:r>
              <w:rPr>
                <w:rStyle w:val="Style14"/>
                <w:rFonts w:eastAsia="標楷體"/>
                <w:color w:val="000000"/>
                <w:kern w:val="0"/>
                <w:sz w:val="16"/>
                <w:szCs w:val="16"/>
              </w:rPr>
              <w:t>碼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/>
              <w:spacing w:lineRule="atLeast" w:line="0"/>
              <w:jc w:val="center"/>
              <w:rPr>
                <w:rFonts w:eastAsia="標楷體"/>
                <w:color w:val="000000"/>
                <w:szCs w:val="22"/>
              </w:rPr>
            </w:pPr>
            <w:r>
              <w:rPr>
                <w:rFonts w:eastAsia="標楷體"/>
                <w:color w:val="000000"/>
                <w:szCs w:val="22"/>
              </w:rPr>
            </w:r>
          </w:p>
        </w:tc>
      </w:tr>
      <w:tr>
        <w:trPr>
          <w:trHeight w:val="489" w:hRule="atLeast"/>
        </w:trPr>
        <w:tc>
          <w:tcPr>
            <w:tcW w:w="1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25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/>
              <w:tabs>
                <w:tab w:val="clear" w:pos="480"/>
              </w:tabs>
              <w:spacing w:lineRule="atLeast" w:line="0"/>
              <w:ind w:left="108" w:right="0" w:hanging="0"/>
              <w:rPr/>
            </w:pPr>
            <w:r>
              <w:rPr>
                <w:rStyle w:val="Style14"/>
                <w:rFonts w:eastAsia="標楷體"/>
              </w:rPr>
              <w:t>Email</w:t>
            </w:r>
            <w:r>
              <w:rPr>
                <w:rStyle w:val="Style14"/>
                <w:rFonts w:eastAsia="標楷體"/>
              </w:rPr>
              <w:t>：</w:t>
            </w:r>
          </w:p>
        </w:tc>
      </w:tr>
      <w:tr>
        <w:trPr>
          <w:trHeight w:val="1345" w:hRule="atLeast"/>
        </w:trPr>
        <w:tc>
          <w:tcPr>
            <w:tcW w:w="19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widowControl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(</w:t>
            </w:r>
            <w:r>
              <w:rPr>
                <w:rStyle w:val="Style14"/>
                <w:rFonts w:eastAsia="標楷體"/>
                <w:color w:val="000000"/>
                <w:lang w:eastAsia="zh-HK"/>
              </w:rPr>
              <w:t>身分認證</w:t>
            </w:r>
            <w:r>
              <w:rPr>
                <w:rStyle w:val="Style14"/>
                <w:rFonts w:eastAsia="標楷體"/>
                <w:color w:val="000000"/>
              </w:rPr>
              <w:t>)</w:t>
            </w:r>
          </w:p>
          <w:p>
            <w:pPr>
              <w:pStyle w:val="Style19"/>
              <w:widowControl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註冊課務組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widowControl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</w:rPr>
              <w:t>(</w:t>
            </w:r>
            <w:r>
              <w:rPr>
                <w:rStyle w:val="Style14"/>
                <w:rFonts w:eastAsia="標楷體"/>
                <w:lang w:eastAsia="zh-HK"/>
              </w:rPr>
              <w:t>繳費</w:t>
            </w:r>
            <w:r>
              <w:rPr>
                <w:rStyle w:val="Style14"/>
                <w:rFonts w:eastAsia="標楷體"/>
              </w:rPr>
              <w:t>)</w:t>
            </w:r>
          </w:p>
          <w:p>
            <w:pPr>
              <w:pStyle w:val="Style19"/>
              <w:widowControl/>
              <w:spacing w:lineRule="atLeast" w: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出納組</w:t>
            </w:r>
          </w:p>
          <w:p>
            <w:pPr>
              <w:pStyle w:val="Style19"/>
              <w:widowControl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lang w:eastAsia="zh-HK"/>
              </w:rPr>
              <w:t>或</w:t>
            </w:r>
          </w:p>
          <w:p>
            <w:pPr>
              <w:pStyle w:val="Style19"/>
              <w:widowControl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lang w:eastAsia="zh-HK"/>
              </w:rPr>
              <w:t>圖書館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406" w:hRule="atLeast"/>
        </w:trPr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tabs>
                <w:tab w:val="clear" w:pos="480"/>
              </w:tabs>
              <w:spacing w:lineRule="atLeast" w:line="0"/>
              <w:ind w:left="91" w:right="0" w:hanging="0"/>
              <w:rPr>
                <w:rFonts w:eastAsia="標楷體"/>
              </w:rPr>
            </w:pPr>
            <w:r>
              <w:rPr>
                <w:rFonts w:eastAsia="標楷體"/>
              </w:rPr>
              <w:t>圖書館承辦人                                                      年     月     日</w:t>
            </w:r>
          </w:p>
        </w:tc>
      </w:tr>
    </w:tbl>
    <w:p>
      <w:pPr>
        <w:pStyle w:val="Style25"/>
        <w:spacing w:lineRule="atLeast" w:line="0"/>
        <w:ind w:left="-397" w:right="-905" w:hanging="592"/>
        <w:jc w:val="both"/>
        <w:rPr/>
      </w:pPr>
      <w:r>
        <w:rPr>
          <w:rStyle w:val="Style14"/>
          <w:rFonts w:ascii="Times New Roman" w:hAnsi="Times New Roman" w:eastAsia="標楷體"/>
          <w:sz w:val="20"/>
          <w:szCs w:val="20"/>
        </w:rPr>
        <w:t>註一、基於「閱覽證申請」、「進出人員管理」之目的，須取得您的識別類、特徵類、系級等個資，以便於圖書館業務所及的期間及地區內作為建檔管理、業務聯繫、失物招領之用，或於爭議發生時將資料提供有權調查的主管機關。另基於「調查、統計及分析」之目的，圖書館亦將統計、分析讀者的借閱紀錄或以</w:t>
      </w:r>
      <w:r>
        <w:rPr>
          <w:rStyle w:val="Style14"/>
          <w:rFonts w:eastAsia="標楷體" w:ascii="Times New Roman" w:hAnsi="Times New Roman"/>
          <w:sz w:val="20"/>
          <w:szCs w:val="20"/>
        </w:rPr>
        <w:t>cookie</w:t>
      </w:r>
      <w:r>
        <w:rPr>
          <w:rStyle w:val="Style14"/>
          <w:rFonts w:ascii="Times New Roman" w:hAnsi="Times New Roman" w:eastAsia="標楷體"/>
          <w:sz w:val="20"/>
          <w:szCs w:val="20"/>
        </w:rPr>
        <w:t>對於網路使用進行紀錄及管理</w:t>
      </w:r>
      <w:r>
        <w:rPr>
          <w:rStyle w:val="Style14"/>
          <w:rFonts w:eastAsia="標楷體" w:ascii="Times New Roman" w:hAnsi="Times New Roman"/>
          <w:sz w:val="20"/>
          <w:szCs w:val="20"/>
        </w:rPr>
        <w:t>(</w:t>
      </w:r>
      <w:r>
        <w:rPr>
          <w:rStyle w:val="Style14"/>
          <w:rFonts w:ascii="Times New Roman" w:hAnsi="Times New Roman" w:eastAsia="標楷體"/>
          <w:sz w:val="20"/>
          <w:szCs w:val="20"/>
        </w:rPr>
        <w:t>包含</w:t>
      </w:r>
      <w:r>
        <w:rPr>
          <w:rStyle w:val="Style14"/>
          <w:rFonts w:eastAsia="標楷體" w:ascii="Times New Roman" w:hAnsi="Times New Roman"/>
          <w:sz w:val="20"/>
          <w:szCs w:val="20"/>
        </w:rPr>
        <w:t>IP</w:t>
      </w:r>
      <w:r>
        <w:rPr>
          <w:rStyle w:val="Style14"/>
          <w:rFonts w:ascii="Times New Roman" w:hAnsi="Times New Roman" w:eastAsia="標楷體"/>
          <w:sz w:val="20"/>
          <w:szCs w:val="20"/>
        </w:rPr>
        <w:t>位置、使用檔案、時間等</w:t>
      </w:r>
      <w:r>
        <w:rPr>
          <w:rStyle w:val="Style14"/>
          <w:rFonts w:eastAsia="標楷體" w:ascii="Times New Roman" w:hAnsi="Times New Roman"/>
          <w:sz w:val="20"/>
          <w:szCs w:val="20"/>
        </w:rPr>
        <w:t>)</w:t>
      </w:r>
      <w:r>
        <w:rPr>
          <w:rStyle w:val="Style14"/>
          <w:rFonts w:ascii="Times New Roman" w:hAnsi="Times New Roman" w:eastAsia="標楷體"/>
          <w:sz w:val="20"/>
          <w:szCs w:val="20"/>
        </w:rPr>
        <w:t>。您可依法行使請求查詢、閱覽、補充、更正；請求提供複製本；請求停止蒐集、處理、利用；請求刪除個人資料等權利，請洽【</w:t>
      </w:r>
      <w:r>
        <w:rPr>
          <w:rStyle w:val="Style14"/>
          <w:rFonts w:ascii="Times New Roman" w:hAnsi="Times New Roman" w:eastAsia="標楷體"/>
          <w:color w:val="000000"/>
          <w:sz w:val="20"/>
          <w:szCs w:val="20"/>
        </w:rPr>
        <w:t>電話：</w:t>
      </w:r>
      <w:r>
        <w:rPr>
          <w:rStyle w:val="Style14"/>
          <w:rFonts w:eastAsia="標楷體" w:ascii="Times New Roman" w:hAnsi="Times New Roman"/>
          <w:sz w:val="20"/>
          <w:szCs w:val="20"/>
        </w:rPr>
        <w:t>02-28819471</w:t>
      </w:r>
      <w:r>
        <w:rPr>
          <w:rStyle w:val="Style14"/>
          <w:rFonts w:ascii="Times New Roman" w:hAnsi="Times New Roman" w:eastAsia="標楷體"/>
          <w:sz w:val="20"/>
          <w:szCs w:val="20"/>
        </w:rPr>
        <w:t>轉</w:t>
      </w:r>
      <w:r>
        <w:rPr>
          <w:rStyle w:val="Style14"/>
          <w:rFonts w:eastAsia="標楷體" w:ascii="Times New Roman" w:hAnsi="Times New Roman"/>
          <w:sz w:val="20"/>
          <w:szCs w:val="20"/>
        </w:rPr>
        <w:t>5132</w:t>
      </w:r>
      <w:r>
        <w:rPr>
          <w:rStyle w:val="Style14"/>
          <w:rFonts w:ascii="Times New Roman" w:hAnsi="Times New Roman" w:eastAsia="標楷體"/>
          <w:color w:val="000000"/>
          <w:sz w:val="20"/>
          <w:szCs w:val="20"/>
        </w:rPr>
        <w:t>，電子郵件：</w:t>
      </w:r>
      <w:r>
        <w:rPr>
          <w:rStyle w:val="Style14"/>
          <w:rFonts w:eastAsia="標楷體" w:ascii="Times New Roman" w:hAnsi="Times New Roman"/>
          <w:sz w:val="20"/>
          <w:szCs w:val="20"/>
        </w:rPr>
        <w:t>reader@scu.edu.tw</w:t>
      </w:r>
      <w:r>
        <w:rPr>
          <w:rStyle w:val="Style14"/>
          <w:rFonts w:ascii="Times New Roman" w:hAnsi="Times New Roman" w:eastAsia="標楷體"/>
          <w:sz w:val="20"/>
          <w:szCs w:val="20"/>
        </w:rPr>
        <w:t>】。</w:t>
      </w:r>
    </w:p>
    <w:p>
      <w:pPr>
        <w:pStyle w:val="Style19"/>
        <w:tabs>
          <w:tab w:val="clear" w:pos="480"/>
        </w:tabs>
        <w:spacing w:lineRule="atLeast" w:line="0"/>
        <w:ind w:left="-991" w:right="-905" w:hanging="0"/>
        <w:rPr/>
      </w:pPr>
      <w:r>
        <w:rPr>
          <w:rStyle w:val="Style14"/>
          <w:rFonts w:eastAsia="標楷體"/>
          <w:color w:val="000000"/>
          <w:sz w:val="20"/>
          <w:szCs w:val="20"/>
        </w:rPr>
        <w:t>註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二</w:t>
      </w:r>
      <w:r>
        <w:rPr>
          <w:rStyle w:val="Style14"/>
          <w:rFonts w:eastAsia="標楷體"/>
          <w:color w:val="000000"/>
          <w:sz w:val="20"/>
          <w:szCs w:val="20"/>
        </w:rPr>
        <w:t>、請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至教務處</w:t>
      </w:r>
      <w:r>
        <w:rPr>
          <w:rStyle w:val="Style14"/>
          <w:rFonts w:eastAsia="標楷體"/>
          <w:sz w:val="20"/>
          <w:szCs w:val="20"/>
        </w:rPr>
        <w:t>註</w:t>
      </w:r>
      <w:r>
        <w:rPr>
          <w:rStyle w:val="Style14"/>
          <w:rFonts w:eastAsia="標楷體"/>
          <w:sz w:val="20"/>
          <w:szCs w:val="20"/>
          <w:lang w:eastAsia="zh-HK"/>
        </w:rPr>
        <w:t>冊</w:t>
      </w:r>
      <w:r>
        <w:rPr>
          <w:rStyle w:val="Style14"/>
          <w:rFonts w:eastAsia="標楷體"/>
          <w:sz w:val="20"/>
          <w:szCs w:val="20"/>
        </w:rPr>
        <w:t>課</w:t>
      </w:r>
      <w:r>
        <w:rPr>
          <w:rStyle w:val="Style14"/>
          <w:rFonts w:eastAsia="標楷體"/>
          <w:sz w:val="20"/>
          <w:szCs w:val="20"/>
          <w:lang w:eastAsia="zh-HK"/>
        </w:rPr>
        <w:t>務</w:t>
      </w:r>
      <w:r>
        <w:rPr>
          <w:rStyle w:val="Style14"/>
          <w:rFonts w:eastAsia="標楷體"/>
          <w:sz w:val="20"/>
          <w:szCs w:val="20"/>
        </w:rPr>
        <w:t>組</w:t>
      </w:r>
      <w:r>
        <w:rPr>
          <w:rStyle w:val="Style14"/>
          <w:rFonts w:eastAsia="標楷體"/>
          <w:color w:val="000000"/>
          <w:sz w:val="20"/>
          <w:szCs w:val="20"/>
        </w:rPr>
        <w:t>或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社資處</w:t>
      </w:r>
      <w:r>
        <w:rPr>
          <w:rStyle w:val="Style14"/>
          <w:rFonts w:eastAsia="標楷體"/>
          <w:color w:val="000000"/>
          <w:sz w:val="20"/>
          <w:szCs w:val="20"/>
        </w:rPr>
        <w:t>校友服務暨資源拓展中心驗證蓋章，再至出納組或圖書館繳費。</w:t>
      </w:r>
    </w:p>
    <w:p>
      <w:pPr>
        <w:pStyle w:val="Style19"/>
        <w:tabs>
          <w:tab w:val="clear" w:pos="480"/>
        </w:tabs>
        <w:spacing w:lineRule="atLeast" w:line="0"/>
        <w:ind w:left="-391" w:right="-905" w:hanging="600"/>
        <w:rPr/>
      </w:pPr>
      <w:r>
        <w:rPr>
          <w:rStyle w:val="Style14"/>
          <w:rFonts w:eastAsia="標楷體"/>
          <w:color w:val="000000"/>
          <w:sz w:val="20"/>
          <w:szCs w:val="20"/>
        </w:rPr>
        <w:t>註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三</w:t>
      </w:r>
      <w:r>
        <w:rPr>
          <w:rStyle w:val="Style14"/>
          <w:rFonts w:eastAsia="標楷體"/>
          <w:color w:val="000000"/>
          <w:sz w:val="20"/>
          <w:szCs w:val="20"/>
        </w:rPr>
        <w:t>、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憑</w:t>
      </w:r>
      <w:r>
        <w:rPr>
          <w:rStyle w:val="Style14"/>
          <w:rFonts w:eastAsia="標楷體"/>
          <w:color w:val="000000"/>
          <w:sz w:val="20"/>
          <w:szCs w:val="20"/>
        </w:rPr>
        <w:t>繳款收據親至中正圖書館或城區分館服務櫃台辦理。</w:t>
      </w:r>
    </w:p>
    <w:p>
      <w:pPr>
        <w:pStyle w:val="Style19"/>
        <w:tabs>
          <w:tab w:val="clear" w:pos="480"/>
        </w:tabs>
        <w:spacing w:lineRule="atLeast" w:line="0"/>
        <w:ind w:left="-391" w:right="-905" w:hanging="600"/>
        <w:rPr/>
      </w:pPr>
      <w:r>
        <w:rPr>
          <w:rStyle w:val="Style14"/>
          <w:rFonts w:eastAsia="標楷體"/>
          <w:color w:val="000000"/>
          <w:sz w:val="20"/>
          <w:szCs w:val="20"/>
        </w:rPr>
        <w:t>註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四</w:t>
      </w:r>
      <w:r>
        <w:rPr>
          <w:rStyle w:val="Style14"/>
          <w:rFonts w:eastAsia="標楷體"/>
          <w:color w:val="000000"/>
          <w:sz w:val="20"/>
          <w:szCs w:val="20"/>
        </w:rPr>
        <w:t>、圖書館使用規定請參見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圖書館官網→各項服務→服務辦法→</w:t>
      </w:r>
      <w:r>
        <w:rPr>
          <w:rStyle w:val="Style14"/>
          <w:rFonts w:eastAsia="標楷體"/>
          <w:color w:val="000000"/>
          <w:sz w:val="20"/>
          <w:szCs w:val="20"/>
        </w:rPr>
        <w:t>「東吳大學圖書館圖書資料借閱規則」。</w:t>
      </w:r>
    </w:p>
    <w:p>
      <w:pPr>
        <w:pStyle w:val="Style19"/>
        <w:tabs>
          <w:tab w:val="clear" w:pos="480"/>
        </w:tabs>
        <w:spacing w:lineRule="atLeast" w:line="0"/>
        <w:ind w:left="-347" w:right="-905" w:hanging="642"/>
        <w:rPr/>
      </w:pPr>
      <w:r>
        <w:rPr>
          <w:rStyle w:val="Style14"/>
          <w:rFonts w:eastAsia="標楷體"/>
          <w:color w:val="000000"/>
          <w:sz w:val="20"/>
          <w:szCs w:val="20"/>
        </w:rPr>
        <w:t>註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五</w:t>
      </w:r>
      <w:r>
        <w:rPr>
          <w:rStyle w:val="Style14"/>
          <w:rFonts w:eastAsia="標楷體"/>
          <w:color w:val="000000"/>
          <w:sz w:val="20"/>
          <w:szCs w:val="20"/>
        </w:rPr>
        <w:t>、校友閱覽證遺失補發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工本費</w:t>
      </w:r>
      <w:r>
        <w:rPr>
          <w:rStyle w:val="Style14"/>
          <w:rFonts w:eastAsia="標楷體"/>
          <w:color w:val="000000"/>
          <w:sz w:val="20"/>
          <w:szCs w:val="20"/>
        </w:rPr>
        <w:t>100</w:t>
      </w:r>
      <w:r>
        <w:rPr>
          <w:rStyle w:val="Style14"/>
          <w:rFonts w:eastAsia="標楷體"/>
          <w:color w:val="000000"/>
          <w:sz w:val="20"/>
          <w:szCs w:val="20"/>
          <w:lang w:eastAsia="zh-HK"/>
        </w:rPr>
        <w:t>元</w:t>
      </w:r>
      <w:r>
        <w:rPr>
          <w:rStyle w:val="Style14"/>
          <w:rFonts w:eastAsia="標楷體"/>
          <w:sz w:val="20"/>
          <w:szCs w:val="20"/>
        </w:rPr>
        <w:t>。</w:t>
      </w:r>
    </w:p>
    <w:p>
      <w:pPr>
        <w:pStyle w:val="Style19"/>
        <w:tabs>
          <w:tab w:val="clear" w:pos="480"/>
        </w:tabs>
        <w:spacing w:lineRule="atLeast" w:line="0"/>
        <w:ind w:left="-196" w:right="-900" w:hanging="795"/>
        <w:rPr>
          <w:rFonts w:eastAsia="標楷體"/>
          <w:b/>
          <w:b/>
          <w:bCs/>
          <w:kern w:val="0"/>
          <w:sz w:val="20"/>
          <w:szCs w:val="20"/>
          <w:lang w:eastAsia="zh-HK"/>
        </w:rPr>
      </w:pPr>
      <w:r>
        <w:rPr>
          <w:rFonts w:eastAsia="標楷體"/>
          <w:b/>
          <w:bCs/>
          <w:kern w:val="0"/>
          <w:sz w:val="20"/>
          <w:szCs w:val="20"/>
          <w:lang w:eastAsia="zh-HK"/>
        </w:rPr>
      </w:r>
    </w:p>
    <w:p>
      <w:pPr>
        <w:pStyle w:val="Style19"/>
        <w:tabs>
          <w:tab w:val="clear" w:pos="480"/>
        </w:tabs>
        <w:spacing w:lineRule="atLeast" w:line="0"/>
        <w:ind w:left="-37" w:right="-900" w:hanging="954"/>
        <w:rPr/>
      </w:pPr>
      <w:r>
        <w:rPr>
          <w:rStyle w:val="Style14"/>
          <w:rFonts w:eastAsia="標楷體"/>
          <w:b/>
          <w:bCs/>
          <w:kern w:val="0"/>
          <w:lang w:eastAsia="zh-HK"/>
        </w:rPr>
        <w:t>【</w:t>
      </w:r>
      <w:r>
        <w:rPr>
          <w:rStyle w:val="Style14"/>
          <w:rFonts w:eastAsia="標楷體"/>
          <w:b/>
          <w:bCs/>
          <w:kern w:val="0"/>
        </w:rPr>
        <w:t>校友閱覽證</w:t>
      </w:r>
      <w:r>
        <w:rPr>
          <w:rStyle w:val="Style14"/>
          <w:rFonts w:eastAsia="標楷體"/>
          <w:b/>
          <w:bCs/>
          <w:kern w:val="0"/>
          <w:lang w:eastAsia="zh-HK"/>
        </w:rPr>
        <w:t>申請資格及</w:t>
      </w:r>
      <w:r>
        <w:rPr>
          <w:rStyle w:val="Style14"/>
          <w:rFonts w:eastAsia="標楷體"/>
          <w:b/>
          <w:bCs/>
          <w:kern w:val="0"/>
        </w:rPr>
        <w:t>使用權益說明</w:t>
      </w:r>
      <w:r>
        <w:rPr>
          <w:rStyle w:val="Style14"/>
          <w:rFonts w:eastAsia="標楷體"/>
          <w:b/>
          <w:bCs/>
          <w:kern w:val="0"/>
          <w:lang w:eastAsia="zh-HK"/>
        </w:rPr>
        <w:t>】</w:t>
      </w:r>
    </w:p>
    <w:tbl>
      <w:tblPr>
        <w:tblW w:w="10206" w:type="dxa"/>
        <w:jc w:val="left"/>
        <w:tblInd w:w="-10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253"/>
        <w:gridCol w:w="4677"/>
      </w:tblGrid>
      <w:tr>
        <w:trPr>
          <w:trHeight w:val="32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tLeast" w:line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永久證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二年期證</w:t>
            </w:r>
          </w:p>
        </w:tc>
      </w:tr>
      <w:tr>
        <w:trPr/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sz w:val="20"/>
                <w:szCs w:val="20"/>
                <w:lang w:eastAsia="zh-HK"/>
              </w:rPr>
              <w:t>申請資格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本校校友得填具「東吳大學圖書館校友閱覽證申請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表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」及繳交新臺幣二千元或捐款金額達新臺幣二千元者，憑本校開立正式收據，申請閱覽證辦理借閱。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本校校友因特殊原因無法繳交前款費用者，得填具「東吳大學圖書館校友閱覽證費用減免申請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表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」並繳交保證金新臺幣一千元整，申請二年期閱覽證辦理借閱。保證金於閱覽證繳回本館時，無息退回。</w:t>
            </w:r>
          </w:p>
          <w:p>
            <w:pPr>
              <w:pStyle w:val="Style19"/>
              <w:spacing w:lineRule="atLeast" w:line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</w:r>
          </w:p>
          <w:p>
            <w:pPr>
              <w:pStyle w:val="Style19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＊使用期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限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為二年。</w:t>
            </w:r>
          </w:p>
          <w:p>
            <w:pPr>
              <w:pStyle w:val="Style19"/>
              <w:spacing w:lineRule="atLeast" w:line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＊二年期閱覽證僅可辦理一次，</w:t>
            </w:r>
          </w:p>
          <w:p>
            <w:pPr>
              <w:pStyle w:val="Style19"/>
              <w:spacing w:lineRule="atLeast" w:line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可補繳差額新臺幣一千元轉為永久閱覽證。</w:t>
            </w:r>
          </w:p>
        </w:tc>
      </w:tr>
      <w:tr>
        <w:trPr/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校友申請使用兩校區健身室、飛輪教室，得憑繳納「健身室、飛輪教室費用」之收據，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至兩校區圖書館服務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櫃台辦理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永久效期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閱覽證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閱覽證申請表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毋須再至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註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冊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課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務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組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、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出納組蓋章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0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spacing w:lineRule="atLeast" w:line="0"/>
              <w:jc w:val="center"/>
              <w:rPr/>
            </w:pPr>
            <w:r>
              <w:rPr>
                <w:rStyle w:val="Style14"/>
                <w:rFonts w:eastAsia="標楷體"/>
                <w:sz w:val="20"/>
                <w:szCs w:val="20"/>
                <w:lang w:eastAsia="zh-HK"/>
              </w:rPr>
              <w:t>使用圖書館權益說明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numPr>
                <w:ilvl w:val="0"/>
                <w:numId w:val="1"/>
              </w:numPr>
              <w:spacing w:lineRule="atLeast" w:line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可進出兩校區圖書館及借閱圖書</w:t>
            </w:r>
            <w:r>
              <w:rPr>
                <w:rFonts w:eastAsia="標楷體"/>
                <w:color w:val="000000"/>
                <w:sz w:val="20"/>
                <w:szCs w:val="20"/>
              </w:rPr>
              <w:t>(10</w:t>
            </w:r>
            <w:r>
              <w:rPr>
                <w:rFonts w:eastAsia="標楷體"/>
                <w:color w:val="000000"/>
                <w:sz w:val="20"/>
                <w:szCs w:val="20"/>
              </w:rPr>
              <w:t>冊、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週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  <w:r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>
            <w:pPr>
              <w:pStyle w:val="Style19"/>
              <w:numPr>
                <w:ilvl w:val="0"/>
                <w:numId w:val="1"/>
              </w:numPr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可使用兩校區劃位閱覽席位。惟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期中考、期末考當週及前一週，暫停使用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權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。</w:t>
            </w:r>
          </w:p>
          <w:p>
            <w:pPr>
              <w:pStyle w:val="Style19"/>
              <w:numPr>
                <w:ilvl w:val="0"/>
                <w:numId w:val="1"/>
              </w:numPr>
              <w:spacing w:lineRule="atLeast" w:line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非書資料僅限館內閱覽。</w:t>
            </w:r>
          </w:p>
          <w:p>
            <w:pPr>
              <w:pStyle w:val="Style19"/>
              <w:numPr>
                <w:ilvl w:val="0"/>
                <w:numId w:val="1"/>
              </w:numPr>
              <w:spacing w:lineRule="atLeast" w:line="0"/>
              <w:rPr/>
            </w:pP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請常登入圖書館網頁「查詢個人借閱紀錄」掌握借閱現況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，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逾期歸還及遺失賠書相關規定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</w:rPr>
              <w:t>，</w:t>
            </w:r>
            <w:r>
              <w:rPr>
                <w:rStyle w:val="Style14"/>
                <w:rFonts w:eastAsia="標楷體"/>
                <w:color w:val="000000"/>
                <w:sz w:val="20"/>
                <w:szCs w:val="20"/>
                <w:lang w:eastAsia="zh-HK"/>
              </w:rPr>
              <w:t>依「東吳大學圖書館圖書資料借閱規則」辦理。</w:t>
            </w:r>
          </w:p>
        </w:tc>
      </w:tr>
    </w:tbl>
    <w:p>
      <w:pPr>
        <w:pStyle w:val="Style19"/>
        <w:tabs>
          <w:tab w:val="clear" w:pos="480"/>
        </w:tabs>
        <w:spacing w:lineRule="atLeast" w:line="0"/>
        <w:ind w:left="-101" w:right="281" w:hanging="1032"/>
        <w:rPr>
          <w:rFonts w:eastAsia="標楷體"/>
          <w:color w:val="FF0000"/>
        </w:rPr>
      </w:pPr>
      <w:r>
        <w:rPr>
          <w:rFonts w:eastAsia="標楷體"/>
          <w:color w:val="FF0000"/>
        </w:rPr>
      </w:r>
    </w:p>
    <w:p>
      <w:pPr>
        <w:pStyle w:val="Style19"/>
        <w:tabs>
          <w:tab w:val="clear" w:pos="480"/>
        </w:tabs>
        <w:ind w:left="-101" w:right="281" w:hanging="1032"/>
        <w:rPr/>
      </w:pPr>
      <w:r>
        <w:rPr>
          <w:rStyle w:val="Style14"/>
          <w:rFonts w:eastAsia="標楷體"/>
          <w:color w:val="FF0000"/>
        </w:rPr>
        <w:t>□</w:t>
      </w:r>
      <w:r>
        <w:rPr>
          <w:rStyle w:val="Style14"/>
          <w:rFonts w:eastAsia="標楷體"/>
          <w:color w:val="FF0000"/>
        </w:rPr>
        <w:t>本人已閱讀並瞭解上述</w:t>
      </w:r>
      <w:r>
        <w:rPr>
          <w:rStyle w:val="Style14"/>
          <w:rFonts w:eastAsia="標楷體"/>
          <w:color w:val="FF0000"/>
          <w:lang w:eastAsia="zh-HK"/>
        </w:rPr>
        <w:t>說</w:t>
      </w:r>
      <w:r>
        <w:rPr>
          <w:rStyle w:val="Style14"/>
          <w:rFonts w:eastAsia="標楷體"/>
          <w:color w:val="FF0000"/>
        </w:rPr>
        <w:t>明</w:t>
      </w:r>
    </w:p>
    <w:p>
      <w:pPr>
        <w:pStyle w:val="Style19"/>
        <w:tabs>
          <w:tab w:val="clear" w:pos="480"/>
        </w:tabs>
        <w:ind w:left="-101" w:right="281" w:hanging="1032"/>
        <w:rPr/>
      </w:pPr>
      <w:r>
        <w:rPr>
          <w:rStyle w:val="Style14"/>
          <w:rFonts w:eastAsia="標楷體"/>
          <w:color w:val="FF0000"/>
        </w:rPr>
        <w:t>簽名：</w:t>
      </w:r>
      <w:r>
        <w:rPr>
          <w:rStyle w:val="Style14"/>
          <w:rFonts w:eastAsia="標楷體"/>
          <w:color w:val="FF0000"/>
          <w:u w:val="single"/>
        </w:rPr>
        <w:t xml:space="preserve">                        </w:t>
      </w:r>
      <w:r>
        <w:rPr>
          <w:rStyle w:val="Style14"/>
          <w:rFonts w:eastAsia="標楷體"/>
          <w:color w:val="FF0000"/>
        </w:rPr>
        <w:t xml:space="preserve"> 日期：</w:t>
      </w:r>
      <w:r>
        <w:rPr>
          <w:rStyle w:val="Style14"/>
          <w:rFonts w:eastAsia="標楷體"/>
          <w:color w:val="FF0000"/>
          <w:u w:val="single"/>
        </w:rPr>
        <w:t xml:space="preserve">        年       月       日</w:t>
      </w:r>
    </w:p>
    <w:sectPr>
      <w:type w:val="nextPage"/>
      <w:pgSz w:w="11906" w:h="16838"/>
      <w:pgMar w:left="1985" w:right="1985" w:gutter="0" w:header="0" w:top="851" w:footer="0" w:bottom="284"/>
      <w:pgNumType w:fmt="decimal"/>
      <w:formProt w:val="false"/>
      <w:textDirection w:val="lrTb"/>
      <w:docGrid w:type="default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libri Light">
    <w:charset w:val="86"/>
    <w:family w:val="swiss"/>
    <w:pitch w:val="variable"/>
  </w:font>
  <w:font w:name="微軟正黑體">
    <w:charset w:val="86"/>
    <w:family w:val="swiss"/>
    <w:pitch w:val="variable"/>
  </w:font>
  <w:font w:name="Arial Unicode MS">
    <w:charset w:val="86"/>
    <w:family w:val="roman"/>
    <w:pitch w:val="variable"/>
  </w:font>
  <w:font w:name="新細明體">
    <w:charset w:val="86"/>
    <w:family w:val="roman"/>
    <w:pitch w:val="variable"/>
  </w:font>
  <w:font w:name="標楷體">
    <w:charset w:val="86"/>
    <w:family w:val="script"/>
    <w:pitch w:val="fixed"/>
  </w:font>
  <w:font w:name="Calibri">
    <w:charset w:val="86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新細明體;PMingLiU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頁首 字元"/>
    <w:qFormat/>
    <w:rPr>
      <w:kern w:val="2"/>
    </w:rPr>
  </w:style>
  <w:style w:type="character" w:styleId="Style17">
    <w:name w:val="頁尾 字元"/>
    <w:qFormat/>
    <w:rPr>
      <w:kern w:val="2"/>
    </w:rPr>
  </w:style>
  <w:style w:type="character" w:styleId="Style18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character" w:styleId="WWCharLFO1LVL1">
    <w:name w:val="WW_CharLFO1LVL1"/>
    <w:qFormat/>
    <w:rPr>
      <w:rFonts w:ascii="微軟正黑體" w:hAnsi="微軟正黑體" w:eastAsia="微軟正黑體" w:cs="Times New Roman"/>
      <w:sz w:val="24"/>
      <w:szCs w:val="24"/>
    </w:rPr>
  </w:style>
  <w:style w:type="character" w:styleId="WWCharLFO2LVL1">
    <w:name w:val="WW_CharLFO2LVL1"/>
    <w:qFormat/>
    <w:rPr>
      <w:rFonts w:ascii="微軟正黑體" w:hAnsi="微軟正黑體" w:eastAsia="微軟正黑體"/>
      <w:sz w:val="24"/>
    </w:rPr>
  </w:style>
  <w:style w:type="character" w:styleId="WWCharLFO3LVL1">
    <w:name w:val="WW_CharLFO3LVL1"/>
    <w:qFormat/>
    <w:rPr>
      <w:rFonts w:ascii="微軟正黑體" w:hAnsi="微軟正黑體" w:eastAsia="微軟正黑體"/>
      <w:sz w:val="24"/>
    </w:rPr>
  </w:style>
  <w:style w:type="character" w:styleId="WWCharLFO4LVL1">
    <w:name w:val="WW_CharLFO4LVL1"/>
    <w:qFormat/>
    <w:rPr>
      <w:rFonts w:ascii="微軟正黑體" w:hAnsi="微軟正黑體" w:eastAsia="微軟正黑體"/>
      <w:color w:val="auto"/>
      <w:sz w:val="24"/>
    </w:rPr>
  </w:style>
  <w:style w:type="character" w:styleId="WWCharLFO5LVL1">
    <w:name w:val="WW_CharLFO5LVL1"/>
    <w:qFormat/>
    <w:rPr>
      <w:rFonts w:ascii="微軟正黑體" w:hAnsi="微軟正黑體" w:eastAsia="微軟正黑體" w:cs="Times New Roman"/>
      <w:sz w:val="24"/>
    </w:rPr>
  </w:style>
  <w:style w:type="character" w:styleId="WWCharLFO6LVL1">
    <w:name w:val="WW_CharLFO6LVL1"/>
    <w:qFormat/>
    <w:rPr>
      <w:rFonts w:ascii="微軟正黑體" w:hAnsi="微軟正黑體" w:eastAsia="微軟正黑體"/>
      <w:sz w:val="24"/>
      <w:szCs w:val="24"/>
    </w:rPr>
  </w:style>
  <w:style w:type="character" w:styleId="WWCharLFO7LVL1">
    <w:name w:val="WW_CharLFO7LVL1"/>
    <w:qFormat/>
    <w:rPr>
      <w:rFonts w:ascii="微軟正黑體" w:hAnsi="微軟正黑體" w:eastAsia="微軟正黑體"/>
      <w:color w:val="auto"/>
      <w:sz w:val="24"/>
    </w:rPr>
  </w:style>
  <w:style w:type="character" w:styleId="WWCharLFO8LVL1">
    <w:name w:val="WW_CharLFO8LVL1"/>
    <w:qFormat/>
    <w:rPr>
      <w:rFonts w:ascii="Arial Unicode MS" w:hAnsi="Arial Unicode MS" w:eastAsia="Arial Unicode MS" w:cs="Arial Unicode MS"/>
    </w:rPr>
  </w:style>
  <w:style w:type="character" w:styleId="WWCharLFO9LVL1">
    <w:name w:val="WW_CharLFO9LVL1"/>
    <w:qFormat/>
    <w:rPr>
      <w:rFonts w:ascii="Arial Unicode MS" w:hAnsi="Arial Unicode MS" w:eastAsia="Arial Unicode MS" w:cs="Arial Unicode MS"/>
      <w:sz w:val="24"/>
    </w:rPr>
  </w:style>
  <w:style w:type="character" w:styleId="WWCharLFO10LVL1">
    <w:name w:val="WW_CharLFO10LVL1"/>
    <w:qFormat/>
    <w:rPr>
      <w:color w:val="auto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Web">
    <w:name w:val="內文 (Web)"/>
    <w:basedOn w:val="Style19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壹"/>
    <w:basedOn w:val="Style19"/>
    <w:qFormat/>
    <w:pPr>
      <w:tabs>
        <w:tab w:val="clear" w:pos="480"/>
      </w:tabs>
      <w:suppressAutoHyphens w:val="true"/>
      <w:autoSpaceDE w:val="false"/>
      <w:spacing w:lineRule="exact" w:line="344" w:before="0" w:after="344"/>
      <w:ind w:left="680" w:right="0" w:hanging="0"/>
      <w:jc w:val="both"/>
      <w:textAlignment w:val="baseline"/>
    </w:pPr>
    <w:rPr>
      <w:rFonts w:eastAsia="全真粗明體"/>
      <w:color w:val="000000"/>
      <w:kern w:val="0"/>
      <w:sz w:val="34"/>
      <w:szCs w:val="20"/>
    </w:rPr>
  </w:style>
  <w:style w:type="paragraph" w:styleId="Style24">
    <w:name w:val="條文"/>
    <w:basedOn w:val="Style19"/>
    <w:qFormat/>
    <w:pPr>
      <w:tabs>
        <w:tab w:val="clear" w:pos="480"/>
      </w:tabs>
      <w:suppressAutoHyphens w:val="true"/>
      <w:autoSpaceDE w:val="false"/>
      <w:spacing w:lineRule="atLeast" w:line="344"/>
      <w:ind w:left="454" w:right="0" w:hanging="454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styleId="DefaultText">
    <w:name w:val="Default Tex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0"/>
      <w:u w:val="none"/>
      <w:shd w:fill="auto" w:val="clear"/>
      <w:vertAlign w:val="baseline"/>
      <w:em w:val="none"/>
      <w:lang w:val="en-US" w:eastAsia="zh-TW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5">
    <w:name w:val="清單段落"/>
    <w:basedOn w:val="Style19"/>
    <w:qFormat/>
    <w:pPr>
      <w:tabs>
        <w:tab w:val="clear" w:pos="480"/>
      </w:tabs>
      <w:suppressAutoHyphens w:val="true"/>
      <w:ind w:left="480" w:right="0" w:hanging="0"/>
    </w:pPr>
    <w:rPr>
      <w:rFonts w:ascii="Calibri" w:hAnsi="Calibri"/>
      <w:szCs w:val="22"/>
    </w:rPr>
  </w:style>
  <w:style w:type="paragraph" w:styleId="Style26">
    <w:name w:val="註解方塊文字"/>
    <w:basedOn w:val="Style19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MODA_ODF_Application_Tools_3.5.4/3.5.4$Windows_X86_64 LibreOffice_project/26197fec677a214f4a49adfe2c31ece3e6a76cc0</Application>
  <AppVersion>15.0000</AppVersion>
  <Pages>1</Pages>
  <Words>1000</Words>
  <Characters>1058</Characters>
  <CharactersWithSpaces>1184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2022-08-29T03:55:00Z</dcterms:created>
  <dc:creator>Unknown User</dc:creator>
  <dc:description/>
  <dc:language>zh-TW</dc:language>
  <cp:lastModifiedBy/>
  <cp:lastPrinted>2022-04-20T01:11:00Z</cp:lastPrinted>
  <dcterms:modified xsi:type="dcterms:W3CDTF">2022-08-29T11:58:30Z</dcterms:modified>
  <cp:revision>3</cp:revision>
  <dc:subject/>
  <dc:title>東吳大學圖書館校友借書證費用折減申請表</dc:title>
</cp:coreProperties>
</file>