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360" w:after="0"/>
        <w:jc w:val="center"/>
        <w:rPr>
          <w:rFonts w:eastAsia="標楷體"/>
          <w:b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東吳大學中正圖書館無障礙電梯使用管理要點</w:t>
      </w:r>
    </w:p>
    <w:p>
      <w:pPr>
        <w:pStyle w:val="Style17"/>
        <w:snapToGrid w:val="false"/>
        <w:ind w:left="0" w:right="180" w:hanging="0"/>
        <w:jc w:val="right"/>
        <w:rPr>
          <w:rFonts w:eastAsia="標楷體"/>
          <w:sz w:val="18"/>
          <w:szCs w:val="18"/>
        </w:rPr>
      </w:pPr>
      <w:r>
        <w:rPr>
          <w:rFonts w:eastAsia="標楷體"/>
          <w:sz w:val="18"/>
          <w:szCs w:val="18"/>
        </w:rPr>
        <w:t>民國</w:t>
      </w:r>
      <w:r>
        <w:rPr>
          <w:rFonts w:eastAsia="標楷體"/>
          <w:sz w:val="18"/>
          <w:szCs w:val="18"/>
        </w:rPr>
        <w:t>103</w:t>
      </w:r>
      <w:r>
        <w:rPr>
          <w:rFonts w:eastAsia="標楷體"/>
          <w:sz w:val="18"/>
          <w:szCs w:val="18"/>
        </w:rPr>
        <w:t>年</w:t>
      </w:r>
      <w:r>
        <w:rPr>
          <w:rFonts w:eastAsia="標楷體"/>
          <w:sz w:val="18"/>
          <w:szCs w:val="18"/>
        </w:rPr>
        <w:t>2</w:t>
      </w:r>
      <w:r>
        <w:rPr>
          <w:rFonts w:eastAsia="標楷體"/>
          <w:sz w:val="18"/>
          <w:szCs w:val="18"/>
        </w:rPr>
        <w:t>月</w:t>
      </w:r>
      <w:r>
        <w:rPr>
          <w:rFonts w:eastAsia="標楷體"/>
          <w:sz w:val="18"/>
          <w:szCs w:val="18"/>
        </w:rPr>
        <w:t>24</w:t>
      </w:r>
      <w:r>
        <w:rPr>
          <w:rFonts w:eastAsia="標楷體"/>
          <w:sz w:val="18"/>
          <w:szCs w:val="18"/>
        </w:rPr>
        <w:t>日中正圖書館安全委員會修訂通過</w:t>
      </w:r>
    </w:p>
    <w:p>
      <w:pPr>
        <w:pStyle w:val="Style17"/>
        <w:snapToGrid w:val="false"/>
        <w:ind w:left="0" w:right="181" w:hanging="0"/>
        <w:jc w:val="right"/>
        <w:rPr>
          <w:rFonts w:eastAsia="標楷體"/>
          <w:sz w:val="18"/>
          <w:szCs w:val="18"/>
        </w:rPr>
      </w:pPr>
      <w:r>
        <w:rPr>
          <w:rFonts w:eastAsia="標楷體"/>
          <w:sz w:val="18"/>
          <w:szCs w:val="18"/>
        </w:rPr>
        <w:t>民國</w:t>
      </w:r>
      <w:r>
        <w:rPr>
          <w:rFonts w:eastAsia="標楷體"/>
          <w:sz w:val="18"/>
          <w:szCs w:val="18"/>
        </w:rPr>
        <w:t>104</w:t>
      </w:r>
      <w:r>
        <w:rPr>
          <w:rFonts w:eastAsia="標楷體"/>
          <w:sz w:val="18"/>
          <w:szCs w:val="18"/>
        </w:rPr>
        <w:t>年</w:t>
      </w:r>
      <w:r>
        <w:rPr>
          <w:rFonts w:eastAsia="標楷體"/>
          <w:sz w:val="18"/>
          <w:szCs w:val="18"/>
        </w:rPr>
        <w:t>7</w:t>
      </w:r>
      <w:r>
        <w:rPr>
          <w:rFonts w:eastAsia="標楷體"/>
          <w:sz w:val="18"/>
          <w:szCs w:val="18"/>
        </w:rPr>
        <w:t>月</w:t>
      </w:r>
      <w:r>
        <w:rPr>
          <w:rFonts w:eastAsia="標楷體"/>
          <w:sz w:val="18"/>
          <w:szCs w:val="18"/>
        </w:rPr>
        <w:t>30</w:t>
      </w:r>
      <w:r>
        <w:rPr>
          <w:rFonts w:eastAsia="標楷體"/>
          <w:sz w:val="18"/>
          <w:szCs w:val="18"/>
        </w:rPr>
        <w:t>日中正圖書館安全委員會修訂通過</w:t>
      </w:r>
    </w:p>
    <w:p>
      <w:pPr>
        <w:pStyle w:val="Style17"/>
        <w:snapToGrid w:val="false"/>
        <w:ind w:left="0" w:right="181" w:hanging="0"/>
        <w:jc w:val="right"/>
        <w:rPr>
          <w:rFonts w:eastAsia="標楷體"/>
          <w:sz w:val="18"/>
          <w:szCs w:val="18"/>
        </w:rPr>
      </w:pPr>
      <w:r>
        <w:rPr>
          <w:rFonts w:eastAsia="標楷體"/>
          <w:sz w:val="18"/>
          <w:szCs w:val="18"/>
        </w:rPr>
        <w:t>民國</w:t>
      </w:r>
      <w:r>
        <w:rPr>
          <w:rFonts w:eastAsia="標楷體"/>
          <w:sz w:val="18"/>
          <w:szCs w:val="18"/>
        </w:rPr>
        <w:t>106</w:t>
      </w:r>
      <w:r>
        <w:rPr>
          <w:rFonts w:eastAsia="標楷體"/>
          <w:sz w:val="18"/>
          <w:szCs w:val="18"/>
        </w:rPr>
        <w:t>年</w:t>
      </w:r>
      <w:r>
        <w:rPr>
          <w:rFonts w:eastAsia="標楷體"/>
          <w:sz w:val="18"/>
          <w:szCs w:val="18"/>
        </w:rPr>
        <w:t>1</w:t>
      </w:r>
      <w:r>
        <w:rPr>
          <w:rFonts w:eastAsia="標楷體"/>
          <w:sz w:val="18"/>
          <w:szCs w:val="18"/>
        </w:rPr>
        <w:t>月</w:t>
      </w:r>
      <w:r>
        <w:rPr>
          <w:rFonts w:eastAsia="標楷體"/>
          <w:sz w:val="18"/>
          <w:szCs w:val="18"/>
        </w:rPr>
        <w:t>9</w:t>
      </w:r>
      <w:r>
        <w:rPr>
          <w:rFonts w:eastAsia="標楷體"/>
          <w:sz w:val="18"/>
          <w:szCs w:val="18"/>
        </w:rPr>
        <w:t>日中正圖書館安全委員會修訂通過</w:t>
      </w:r>
    </w:p>
    <w:p>
      <w:pPr>
        <w:pStyle w:val="Style17"/>
        <w:snapToGrid w:val="false"/>
        <w:ind w:left="0" w:right="181" w:hanging="0"/>
        <w:jc w:val="right"/>
        <w:rPr>
          <w:rFonts w:eastAsia="標楷體"/>
          <w:sz w:val="18"/>
          <w:szCs w:val="18"/>
        </w:rPr>
      </w:pPr>
      <w:r>
        <w:rPr>
          <w:rFonts w:eastAsia="標楷體"/>
          <w:sz w:val="18"/>
          <w:szCs w:val="18"/>
        </w:rPr>
        <w:t>民國</w:t>
      </w:r>
      <w:r>
        <w:rPr>
          <w:rFonts w:eastAsia="標楷體"/>
          <w:sz w:val="18"/>
          <w:szCs w:val="18"/>
        </w:rPr>
        <w:t>107</w:t>
      </w:r>
      <w:r>
        <w:rPr>
          <w:rFonts w:eastAsia="標楷體"/>
          <w:sz w:val="18"/>
          <w:szCs w:val="18"/>
        </w:rPr>
        <w:t>年</w:t>
      </w:r>
      <w:r>
        <w:rPr>
          <w:rFonts w:eastAsia="標楷體"/>
          <w:sz w:val="18"/>
          <w:szCs w:val="18"/>
        </w:rPr>
        <w:t>1</w:t>
      </w:r>
      <w:r>
        <w:rPr>
          <w:rFonts w:eastAsia="標楷體"/>
          <w:sz w:val="18"/>
          <w:szCs w:val="18"/>
        </w:rPr>
        <w:t>月</w:t>
      </w:r>
      <w:r>
        <w:rPr>
          <w:rFonts w:eastAsia="標楷體"/>
          <w:sz w:val="18"/>
          <w:szCs w:val="18"/>
        </w:rPr>
        <w:t>8</w:t>
      </w:r>
      <w:r>
        <w:rPr>
          <w:rFonts w:eastAsia="標楷體"/>
          <w:sz w:val="18"/>
          <w:szCs w:val="18"/>
        </w:rPr>
        <w:t>日中正圖書館安全委員會修訂通過</w:t>
      </w:r>
    </w:p>
    <w:p>
      <w:pPr>
        <w:pStyle w:val="Style17"/>
        <w:snapToGrid w:val="false"/>
        <w:ind w:left="0" w:right="181" w:hanging="0"/>
        <w:jc w:val="right"/>
        <w:rPr>
          <w:rFonts w:eastAsia="標楷體"/>
          <w:sz w:val="18"/>
          <w:szCs w:val="18"/>
        </w:rPr>
      </w:pPr>
      <w:r>
        <w:rPr>
          <w:rFonts w:eastAsia="標楷體"/>
          <w:sz w:val="18"/>
          <w:szCs w:val="18"/>
        </w:rPr>
        <w:t>民國</w:t>
      </w:r>
      <w:r>
        <w:rPr>
          <w:rFonts w:eastAsia="標楷體"/>
          <w:sz w:val="18"/>
          <w:szCs w:val="18"/>
        </w:rPr>
        <w:t>108</w:t>
      </w:r>
      <w:r>
        <w:rPr>
          <w:rFonts w:eastAsia="標楷體"/>
          <w:sz w:val="18"/>
          <w:szCs w:val="18"/>
        </w:rPr>
        <w:t>年</w:t>
      </w:r>
      <w:r>
        <w:rPr>
          <w:rFonts w:eastAsia="標楷體"/>
          <w:sz w:val="18"/>
          <w:szCs w:val="18"/>
        </w:rPr>
        <w:t>4</w:t>
      </w:r>
      <w:r>
        <w:rPr>
          <w:rFonts w:eastAsia="標楷體"/>
          <w:sz w:val="18"/>
          <w:szCs w:val="18"/>
        </w:rPr>
        <w:t>月</w:t>
      </w:r>
      <w:r>
        <w:rPr>
          <w:rFonts w:eastAsia="標楷體"/>
          <w:sz w:val="18"/>
          <w:szCs w:val="18"/>
        </w:rPr>
        <w:t>22</w:t>
      </w:r>
      <w:r>
        <w:rPr>
          <w:rFonts w:eastAsia="標楷體"/>
          <w:sz w:val="18"/>
          <w:szCs w:val="18"/>
        </w:rPr>
        <w:t>日中正圖書館安全委員會修訂通過</w:t>
      </w:r>
    </w:p>
    <w:p>
      <w:pPr>
        <w:pStyle w:val="Style17"/>
        <w:tabs>
          <w:tab w:val="clear" w:pos="480"/>
        </w:tabs>
        <w:snapToGrid w:val="false"/>
        <w:spacing w:lineRule="auto" w:line="288" w:before="180" w:after="0"/>
        <w:ind w:left="1200" w:right="0" w:hanging="1200"/>
        <w:rPr>
          <w:rFonts w:eastAsia="標楷體"/>
        </w:rPr>
      </w:pPr>
      <w:r>
        <w:rPr>
          <w:rFonts w:eastAsia="標楷體"/>
        </w:rPr>
        <w:t>第 一 條  中正圖書館無障礙電梯二樓（含）以下以磁卡管制，管制樓層之使用對象以本校肢體障礙、孕婦、行動不便之教職工生為主。</w:t>
      </w:r>
    </w:p>
    <w:p>
      <w:pPr>
        <w:pStyle w:val="Style17"/>
        <w:snapToGrid w:val="false"/>
        <w:spacing w:lineRule="auto" w:line="288"/>
        <w:rPr>
          <w:rFonts w:eastAsia="標楷體"/>
        </w:rPr>
      </w:pPr>
      <w:r>
        <w:rPr>
          <w:rFonts w:eastAsia="標楷體"/>
        </w:rPr>
        <w:t>第 二 條  磁卡領用規定</w:t>
      </w:r>
    </w:p>
    <w:p>
      <w:pPr>
        <w:pStyle w:val="Style17"/>
        <w:tabs>
          <w:tab w:val="clear" w:pos="480"/>
        </w:tabs>
        <w:snapToGrid w:val="false"/>
        <w:spacing w:lineRule="auto" w:line="288"/>
        <w:ind w:left="1680" w:right="0" w:hanging="480"/>
        <w:jc w:val="both"/>
        <w:rPr>
          <w:rFonts w:eastAsia="標楷體"/>
        </w:rPr>
      </w:pPr>
      <w:r>
        <w:rPr>
          <w:rFonts w:eastAsia="標楷體"/>
        </w:rPr>
        <w:t>一、憑身心障礙手冊（肢障）或證明，由本人填妥申請單逕向圖書館讀者服務組申領，一人限領一張，有效期限至辦理離校或離職止。</w:t>
      </w:r>
    </w:p>
    <w:p>
      <w:pPr>
        <w:pStyle w:val="Style17"/>
        <w:tabs>
          <w:tab w:val="clear" w:pos="480"/>
        </w:tabs>
        <w:snapToGrid w:val="false"/>
        <w:spacing w:lineRule="auto" w:line="288"/>
        <w:ind w:left="1680" w:right="0" w:hanging="480"/>
        <w:jc w:val="both"/>
        <w:rPr/>
      </w:pPr>
      <w:r>
        <w:rPr>
          <w:rStyle w:val="Style14"/>
          <w:rFonts w:eastAsia="標楷體"/>
        </w:rPr>
        <w:t>二、如有肢體障礙、行動不便之教職工生，</w:t>
      </w:r>
      <w:r>
        <w:rPr>
          <w:rStyle w:val="Style14"/>
          <w:rFonts w:eastAsia="標楷體"/>
          <w:color w:val="FF0000"/>
        </w:rPr>
        <w:t>或年滿</w:t>
      </w:r>
      <w:r>
        <w:rPr>
          <w:rStyle w:val="Style14"/>
          <w:rFonts w:eastAsia="標楷體"/>
          <w:color w:val="FF0000"/>
        </w:rPr>
        <w:t>65</w:t>
      </w:r>
      <w:r>
        <w:rPr>
          <w:rStyle w:val="Style14"/>
          <w:rFonts w:eastAsia="標楷體"/>
          <w:color w:val="FF0000"/>
        </w:rPr>
        <w:t>歲</w:t>
      </w:r>
      <w:r>
        <w:rPr>
          <w:rStyle w:val="Style14"/>
          <w:rFonts w:eastAsia="標楷體"/>
          <w:color w:val="FF0000"/>
        </w:rPr>
        <w:t>(</w:t>
      </w:r>
      <w:r>
        <w:rPr>
          <w:rStyle w:val="Style14"/>
          <w:rFonts w:eastAsia="標楷體"/>
          <w:color w:val="FF0000"/>
        </w:rPr>
        <w:t>含</w:t>
      </w:r>
      <w:r>
        <w:rPr>
          <w:rStyle w:val="Style14"/>
          <w:rFonts w:eastAsia="標楷體"/>
          <w:color w:val="FF0000"/>
        </w:rPr>
        <w:t>)</w:t>
      </w:r>
      <w:r>
        <w:rPr>
          <w:rStyle w:val="Style14"/>
          <w:rFonts w:eastAsia="標楷體"/>
          <w:color w:val="FF0000"/>
        </w:rPr>
        <w:t>以上老師</w:t>
      </w:r>
      <w:r>
        <w:rPr>
          <w:rStyle w:val="Style14"/>
          <w:rFonts w:eastAsia="標楷體"/>
        </w:rPr>
        <w:t>，可繳交保證金新台幣</w:t>
      </w:r>
      <w:r>
        <w:rPr>
          <w:rStyle w:val="Style14"/>
          <w:rFonts w:eastAsia="標楷體"/>
          <w:szCs w:val="20"/>
        </w:rPr>
        <w:t>伍佰元</w:t>
      </w:r>
      <w:r>
        <w:rPr>
          <w:rStyle w:val="Style14"/>
          <w:rFonts w:eastAsia="標楷體"/>
        </w:rPr>
        <w:t>，由本人填妥申請單逕向圖書館讀者服務組申領，一人限領一張，歸還磁卡時可領回保證金，有效期限至辦理離校或離職止。</w:t>
      </w:r>
    </w:p>
    <w:p>
      <w:pPr>
        <w:pStyle w:val="Style17"/>
        <w:tabs>
          <w:tab w:val="clear" w:pos="480"/>
        </w:tabs>
        <w:snapToGrid w:val="false"/>
        <w:spacing w:lineRule="auto" w:line="288"/>
        <w:ind w:left="1680" w:right="0" w:hanging="480"/>
        <w:jc w:val="both"/>
        <w:rPr>
          <w:rFonts w:eastAsia="標楷體"/>
        </w:rPr>
      </w:pPr>
      <w:r>
        <w:rPr>
          <w:rFonts w:eastAsia="標楷體"/>
        </w:rPr>
        <w:t>三、憑孕婦健康手冊及保證金新台幣伍佰元，由本人填妥申請單逕向圖書館讀者服務組申領，一人限領一張。領用原因消失後，歸還磁卡並領回保證金。</w:t>
      </w:r>
    </w:p>
    <w:p>
      <w:pPr>
        <w:pStyle w:val="Style17"/>
        <w:tabs>
          <w:tab w:val="clear" w:pos="480"/>
        </w:tabs>
        <w:snapToGrid w:val="false"/>
        <w:spacing w:lineRule="auto" w:line="288"/>
        <w:ind w:left="1680" w:right="0" w:hanging="480"/>
        <w:jc w:val="both"/>
        <w:rPr>
          <w:rFonts w:eastAsia="標楷體"/>
        </w:rPr>
      </w:pPr>
      <w:r>
        <w:rPr>
          <w:rFonts w:eastAsia="標楷體"/>
        </w:rPr>
        <w:t>四、如因疾病或受傷造成行動不便，可持醫生診斷證明及保證金新台幣伍佰元，由本人填妥申請單逕向圖書館讀者服務組申領，一人限領一張。領用原因消失後，歸還磁卡並領回保證金。</w:t>
      </w:r>
    </w:p>
    <w:p>
      <w:pPr>
        <w:pStyle w:val="Style17"/>
        <w:tabs>
          <w:tab w:val="clear" w:pos="480"/>
          <w:tab w:val="left" w:pos="1276" w:leader="none"/>
        </w:tabs>
        <w:snapToGrid w:val="false"/>
        <w:spacing w:lineRule="auto" w:line="288"/>
        <w:ind w:left="1274" w:right="0" w:hanging="1274"/>
        <w:rPr>
          <w:rFonts w:eastAsia="標楷體"/>
        </w:rPr>
      </w:pPr>
      <w:r>
        <w:rPr>
          <w:rFonts w:eastAsia="標楷體"/>
        </w:rPr>
        <w:t>第 三 條  電梯磁卡不得轉借他人使用，若需要同伴攙扶陪伴，陪同者最多一位，其餘同伴皆須由圖書館正門進出，違者經發現查明後即予收回，一年內不得申請。</w:t>
      </w:r>
    </w:p>
    <w:p>
      <w:pPr>
        <w:pStyle w:val="Style17"/>
        <w:snapToGrid w:val="false"/>
        <w:spacing w:lineRule="auto" w:line="288"/>
        <w:rPr/>
      </w:pPr>
      <w:r>
        <w:rPr>
          <w:rStyle w:val="Style14"/>
          <w:rFonts w:eastAsia="標楷體"/>
        </w:rPr>
        <w:t xml:space="preserve">第 四 條  </w:t>
      </w:r>
      <w:r>
        <w:rPr>
          <w:rStyle w:val="Style14"/>
          <w:rFonts w:eastAsia="標楷體"/>
          <w:spacing w:val="-4"/>
        </w:rPr>
        <w:t>電梯磁卡應妥善保管，如有損壞或遺失，繳交工本費新台幣壹佰元換發新卡。</w:t>
      </w:r>
    </w:p>
    <w:p>
      <w:pPr>
        <w:pStyle w:val="Style17"/>
        <w:snapToGrid w:val="false"/>
        <w:spacing w:lineRule="auto" w:line="288"/>
        <w:rPr>
          <w:rFonts w:eastAsia="標楷體"/>
        </w:rPr>
      </w:pPr>
      <w:r>
        <w:rPr>
          <w:rFonts w:eastAsia="標楷體"/>
        </w:rPr>
        <w:t>第 五 條  領用人離職或離校時，須將磁卡繳回圖書館讀者服務組。</w:t>
      </w:r>
    </w:p>
    <w:p>
      <w:pPr>
        <w:pStyle w:val="Style17"/>
        <w:tabs>
          <w:tab w:val="clear" w:pos="480"/>
        </w:tabs>
        <w:snapToGrid w:val="false"/>
        <w:spacing w:lineRule="auto" w:line="288"/>
        <w:ind w:left="1200" w:right="0" w:hanging="1200"/>
        <w:rPr/>
      </w:pPr>
      <w:r>
        <w:rPr>
          <w:rStyle w:val="Style14"/>
          <w:rFonts w:eastAsia="標楷體"/>
        </w:rPr>
        <w:t xml:space="preserve">第 六 條  </w:t>
      </w:r>
      <w:r>
        <w:rPr>
          <w:rStyle w:val="Style14"/>
          <w:rFonts w:eastAsia="標楷體"/>
          <w:spacing w:val="-6"/>
        </w:rPr>
        <w:t>本要點經中正圖書館安全委員會討論通過，報請館長核定後施行，修正時亦同。</w:t>
      </w:r>
    </w:p>
    <w:p>
      <w:pPr>
        <w:pStyle w:val="Style17"/>
        <w:tabs>
          <w:tab w:val="clear" w:pos="480"/>
        </w:tabs>
        <w:snapToGrid w:val="false"/>
        <w:spacing w:lineRule="auto" w:line="288"/>
        <w:ind w:left="1600" w:right="0" w:hanging="1600"/>
        <w:rPr>
          <w:rStyle w:val="Style14"/>
          <w:rFonts w:eastAsia="標楷體"/>
          <w:sz w:val="32"/>
          <w:szCs w:val="32"/>
        </w:rPr>
      </w:pPr>
      <w:r>
        <w:rPr/>
        <mc:AlternateContent>
          <mc:Choice Requires="wps">
            <w:drawing>
              <wp:anchor behindDoc="0" distT="4445" distB="4445" distL="4445" distR="4445" simplePos="0" locked="0" layoutInCell="0" allowOverlap="1" relativeHeight="2">
                <wp:simplePos x="0" y="0"/>
                <wp:positionH relativeFrom="column">
                  <wp:posOffset>-531495</wp:posOffset>
                </wp:positionH>
                <wp:positionV relativeFrom="paragraph">
                  <wp:posOffset>226695</wp:posOffset>
                </wp:positionV>
                <wp:extent cx="36830" cy="36830"/>
                <wp:effectExtent l="0" t="0" r="0" b="0"/>
                <wp:wrapNone/>
                <wp:docPr id="1" name="Line 2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4520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custDash>
                            <a:ds d="815385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Line 2" stroked="t" style="position:absolute;margin-left:-56.65pt;margin-top:17.85pt;width:625.55pt;height:0pt" type="shapetype_32">
                <v:stroke color="black" weight="9360" dashstyle="longdash" joinstyle="round" endcap="flat"/>
                <v:fill o:detectmouseclick="t" on="false"/>
                <w10:wrap type="none"/>
              </v:shape>
            </w:pict>
          </mc:Fallback>
        </mc:AlternateContent>
      </w:r>
    </w:p>
    <w:p>
      <w:pPr>
        <w:pStyle w:val="Style17"/>
        <w:tabs>
          <w:tab w:val="clear" w:pos="480"/>
        </w:tabs>
        <w:ind w:left="640" w:right="-314" w:hanging="640"/>
        <w:rPr/>
      </w:pPr>
      <w:r>
        <w:rPr>
          <w:rStyle w:val="Style14"/>
          <w:rFonts w:eastAsia="標楷體"/>
          <w:sz w:val="32"/>
          <w:szCs w:val="32"/>
        </w:rPr>
        <w:t xml:space="preserve">                </w:t>
      </w:r>
      <w:r>
        <w:rPr>
          <w:rStyle w:val="Style14"/>
          <w:rFonts w:eastAsia="標楷體"/>
          <w:sz w:val="32"/>
          <w:szCs w:val="32"/>
        </w:rPr>
        <w:t>無障礙電梯使用申請單</w:t>
      </w:r>
      <w:r>
        <w:rPr>
          <w:rStyle w:val="Style14"/>
          <w:rFonts w:eastAsia="標楷體"/>
        </w:rPr>
        <w:t xml:space="preserve">             </w:t>
      </w:r>
      <w:r>
        <w:rPr>
          <w:rStyle w:val="Style14"/>
          <w:rFonts w:eastAsia="標楷體"/>
          <w:sz w:val="22"/>
          <w:szCs w:val="22"/>
        </w:rPr>
        <w:t xml:space="preserve"> 年     月     日</w:t>
      </w:r>
    </w:p>
    <w:tbl>
      <w:tblPr>
        <w:tblW w:w="932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717"/>
        <w:gridCol w:w="851"/>
        <w:gridCol w:w="850"/>
        <w:gridCol w:w="1701"/>
        <w:gridCol w:w="851"/>
        <w:gridCol w:w="1984"/>
      </w:tblGrid>
      <w:tr>
        <w:trPr>
          <w:trHeight w:val="964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使用人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使用原因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60" w:leader="none"/>
              </w:tabs>
              <w:snapToGrid w:val="false"/>
              <w:ind w:left="357" w:right="0" w:hanging="357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肢體障礙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60" w:leader="none"/>
              </w:tabs>
              <w:snapToGrid w:val="false"/>
              <w:ind w:left="357" w:right="0" w:hanging="357"/>
              <w:rPr/>
            </w:pPr>
            <w:r>
              <w:rPr>
                <w:rStyle w:val="Style14"/>
                <w:rFonts w:eastAsia="標楷體"/>
              </w:rPr>
              <w:t>疾病或受傷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60" w:leader="none"/>
              </w:tabs>
              <w:snapToGrid w:val="false"/>
              <w:ind w:left="357" w:right="0" w:hanging="357"/>
              <w:rPr/>
            </w:pPr>
            <w:r>
              <w:rPr>
                <w:rStyle w:val="Style14"/>
                <w:rFonts w:eastAsia="標楷體"/>
              </w:rPr>
              <w:t>孕婦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60" w:leader="none"/>
              </w:tabs>
              <w:snapToGrid w:val="false"/>
              <w:ind w:left="357" w:right="0" w:hanging="357"/>
              <w:rPr/>
            </w:pPr>
            <w:r>
              <w:rPr>
                <w:rStyle w:val="Style14"/>
                <w:rFonts w:eastAsia="標楷體"/>
              </w:rPr>
              <w:t>其他</w:t>
            </w:r>
            <w:r>
              <w:rPr>
                <w:rStyle w:val="Style14"/>
                <w:rFonts w:eastAsia="標楷體"/>
                <w:b/>
              </w:rPr>
              <w:t>（        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檢附文件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numPr>
                <w:ilvl w:val="0"/>
                <w:numId w:val="1"/>
              </w:num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有</w:t>
            </w:r>
            <w:r>
              <w:rPr>
                <w:rFonts w:eastAsia="標楷體"/>
                <w:sz w:val="22"/>
                <w:szCs w:val="22"/>
              </w:rPr>
              <w:t>__________</w:t>
            </w:r>
          </w:p>
          <w:p>
            <w:pPr>
              <w:pStyle w:val="Style17"/>
              <w:numPr>
                <w:ilvl w:val="0"/>
                <w:numId w:val="1"/>
              </w:num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無</w:t>
            </w:r>
          </w:p>
        </w:tc>
      </w:tr>
      <w:tr>
        <w:trPr>
          <w:trHeight w:val="614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3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學號或</w:t>
            </w:r>
          </w:p>
          <w:p>
            <w:pPr>
              <w:pStyle w:val="Style17"/>
              <w:spacing w:lineRule="exact" w:line="360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人事代碼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7" w:hRule="atLeast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使用期限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    年    月    日  至    年    月    日止</w:t>
            </w:r>
          </w:p>
        </w:tc>
      </w:tr>
      <w:tr>
        <w:trPr>
          <w:trHeight w:val="691" w:hRule="atLeast"/>
        </w:trPr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4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申請人簽章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uto" w:line="4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圖書館讀者服務組核發</w:t>
            </w:r>
          </w:p>
        </w:tc>
      </w:tr>
      <w:tr>
        <w:trPr>
          <w:trHeight w:val="1195" w:hRule="atLeast"/>
        </w:trPr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  <w:p>
            <w:pPr>
              <w:pStyle w:val="Style17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</w:r>
          </w:p>
        </w:tc>
      </w:tr>
    </w:tbl>
    <w:p>
      <w:pPr>
        <w:pStyle w:val="Style17"/>
        <w:tabs>
          <w:tab w:val="clear" w:pos="480"/>
        </w:tabs>
        <w:spacing w:lineRule="atLeast" w:line="0"/>
        <w:ind w:left="40" w:right="0" w:hanging="40"/>
        <w:jc w:val="center"/>
        <w:rPr>
          <w:rFonts w:eastAsia="標楷體"/>
          <w:sz w:val="2"/>
          <w:szCs w:val="2"/>
        </w:rPr>
      </w:pPr>
      <w:r>
        <w:rPr>
          <w:rFonts w:eastAsia="標楷體"/>
          <w:sz w:val="2"/>
          <w:szCs w:val="2"/>
        </w:rPr>
      </w:r>
    </w:p>
    <w:p>
      <w:pPr>
        <w:pStyle w:val="Style17"/>
        <w:tabs>
          <w:tab w:val="clear" w:pos="480"/>
        </w:tabs>
        <w:spacing w:lineRule="atLeast" w:line="0"/>
        <w:ind w:left="40" w:right="0" w:hanging="40"/>
        <w:jc w:val="center"/>
        <w:rPr>
          <w:rFonts w:eastAsia="標楷體"/>
          <w:sz w:val="2"/>
          <w:szCs w:val="2"/>
        </w:rPr>
      </w:pPr>
      <w:r>
        <w:rPr>
          <w:rFonts w:eastAsia="標楷體"/>
          <w:sz w:val="2"/>
          <w:szCs w:val="2"/>
        </w:rPr>
      </w:r>
    </w:p>
    <w:p>
      <w:pPr>
        <w:pStyle w:val="Style17"/>
        <w:tabs>
          <w:tab w:val="clear" w:pos="480"/>
        </w:tabs>
        <w:spacing w:lineRule="atLeast" w:line="0"/>
        <w:ind w:left="40" w:right="0" w:hanging="40"/>
        <w:jc w:val="center"/>
        <w:rPr>
          <w:rFonts w:eastAsia="標楷體"/>
          <w:sz w:val="2"/>
          <w:szCs w:val="2"/>
        </w:rPr>
      </w:pPr>
      <w:r>
        <w:rPr>
          <w:rFonts w:eastAsia="標楷體"/>
          <w:sz w:val="2"/>
          <w:szCs w:val="2"/>
        </w:rPr>
      </w:r>
    </w:p>
    <w:p>
      <w:pPr>
        <w:pStyle w:val="Style17"/>
        <w:tabs>
          <w:tab w:val="clear" w:pos="480"/>
        </w:tabs>
        <w:spacing w:lineRule="atLeast" w:line="0"/>
        <w:ind w:left="40" w:right="0" w:hanging="40"/>
        <w:jc w:val="center"/>
        <w:rPr>
          <w:rFonts w:eastAsia="標楷體"/>
          <w:sz w:val="2"/>
          <w:szCs w:val="2"/>
        </w:rPr>
      </w:pPr>
      <w:r>
        <w:rPr>
          <w:rFonts w:eastAsia="標楷體"/>
          <w:sz w:val="2"/>
          <w:szCs w:val="2"/>
        </w:rPr>
      </w:r>
    </w:p>
    <w:p>
      <w:pPr>
        <w:pStyle w:val="Style17"/>
        <w:tabs>
          <w:tab w:val="clear" w:pos="480"/>
        </w:tabs>
        <w:spacing w:lineRule="atLeast" w:line="0"/>
        <w:ind w:left="-2" w:right="0" w:hanging="142"/>
        <w:rPr/>
      </w:pPr>
      <w:r>
        <w:rPr>
          <w:rStyle w:val="Style14"/>
          <w:rFonts w:eastAsia="標楷體"/>
          <w:b/>
        </w:rPr>
        <w:t>備註：手冊或證明文件由承辦館員現場查驗無誤立即歸還本人，圖書館不留存影本</w:t>
      </w:r>
      <w:r>
        <w:rPr>
          <w:rStyle w:val="Style14"/>
          <w:rFonts w:ascii="標楷體" w:hAnsi="標楷體" w:eastAsia="標楷體"/>
          <w:b/>
        </w:rPr>
        <w:t>。</w:t>
      </w:r>
    </w:p>
    <w:p>
      <w:pPr>
        <w:pStyle w:val="Style17"/>
        <w:tabs>
          <w:tab w:val="clear" w:pos="480"/>
        </w:tabs>
        <w:spacing w:lineRule="atLeast" w:line="0"/>
        <w:ind w:left="40" w:right="0" w:hanging="40"/>
        <w:jc w:val="center"/>
        <w:rPr>
          <w:rFonts w:eastAsia="標楷體"/>
          <w:sz w:val="2"/>
          <w:szCs w:val="2"/>
        </w:rPr>
      </w:pPr>
      <w:r>
        <w:rPr>
          <w:rFonts w:eastAsia="標楷體"/>
          <w:sz w:val="2"/>
          <w:szCs w:val="2"/>
        </w:rPr>
      </w:r>
    </w:p>
    <w:p>
      <w:pPr>
        <w:pStyle w:val="Style17"/>
        <w:tabs>
          <w:tab w:val="clear" w:pos="480"/>
        </w:tabs>
        <w:spacing w:lineRule="atLeast" w:line="0"/>
        <w:ind w:left="40" w:right="0" w:hanging="40"/>
        <w:jc w:val="center"/>
        <w:rPr>
          <w:rFonts w:eastAsia="標楷體"/>
          <w:sz w:val="2"/>
          <w:szCs w:val="2"/>
        </w:rPr>
      </w:pPr>
      <w:r>
        <w:rPr>
          <w:rFonts w:eastAsia="標楷體"/>
          <w:sz w:val="2"/>
          <w:szCs w:val="2"/>
        </w:rPr>
      </w:r>
    </w:p>
    <w:sectPr>
      <w:type w:val="nextPage"/>
      <w:pgSz w:w="11906" w:h="16838"/>
      <w:pgMar w:left="1134" w:right="1134" w:gutter="0" w:header="0" w:top="794" w:footer="0" w:bottom="567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標楷體">
    <w:charset w:val="86"/>
    <w:family w:val="script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360" w:hanging="360"/>
      </w:pPr>
      <w:rPr>
        <w:rFonts w:ascii="標楷體" w:hAnsi="標楷體" w:cs="標楷體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Wingdings" w:hAnsi="Wingdings"/>
    </w:rPr>
  </w:style>
  <w:style w:type="character" w:styleId="WWCharLFO1LVL5">
    <w:name w:val="WW_CharLFO1LVL5"/>
    <w:qFormat/>
    <w:rPr>
      <w:rFonts w:ascii="Wingdings" w:hAnsi="Wingdings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Wingdings" w:hAnsi="Wingdings"/>
    </w:rPr>
  </w:style>
  <w:style w:type="character" w:styleId="WWCharLFO1LVL8">
    <w:name w:val="WW_CharLFO1LVL8"/>
    <w:qFormat/>
    <w:rPr>
      <w:rFonts w:ascii="Wingdings" w:hAnsi="Wingdings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8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MODA_ODF_Application_Tools_3.5.4/3.5.4$Windows_X86_64 LibreOffice_project/26197fec677a214f4a49adfe2c31ece3e6a76cc0</Application>
  <AppVersion>15.0000</AppVersion>
  <Pages>2</Pages>
  <Words>797</Words>
  <Characters>820</Characters>
  <CharactersWithSpaces>918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2019-09-24T07:26:00Z</dcterms:created>
  <dc:creator>秘書室莊琬琳</dc:creator>
  <dc:description/>
  <dc:language>zh-TW</dc:language>
  <cp:lastModifiedBy/>
  <cp:lastPrinted>2019-09-16T01:51:00Z</cp:lastPrinted>
  <dcterms:modified xsi:type="dcterms:W3CDTF">2019-09-24T15:42:45Z</dcterms:modified>
  <cp:revision>3</cp:revision>
  <dc:subject/>
  <dc:title>第一案：附件一</dc:title>
</cp:coreProperties>
</file>